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60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附件4：</w:t>
      </w:r>
    </w:p>
    <w:p w14:paraId="67776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69CF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乌盖蒙餐总部基地配套设施供电项目实施方案</w:t>
      </w:r>
    </w:p>
    <w:p w14:paraId="29390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D31B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一、项目概况</w:t>
      </w:r>
    </w:p>
    <w:p w14:paraId="1D27D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一）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项目名称：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乌盖蒙餐总部基地配套设施供电项目</w:t>
      </w:r>
    </w:p>
    <w:p w14:paraId="1E75B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建设性质：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新建</w:t>
      </w:r>
    </w:p>
    <w:p w14:paraId="60908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三）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主管部门：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乌拉特后旗乡村振兴服务中心</w:t>
      </w:r>
    </w:p>
    <w:p w14:paraId="59793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四）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责任单位：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巴彦淖尔嘎查</w:t>
      </w:r>
    </w:p>
    <w:p w14:paraId="30373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五）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实施地点：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乌盖苏木巴彦淖尔嘎查</w:t>
      </w:r>
    </w:p>
    <w:p w14:paraId="127BA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六）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建设内容和规模：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项目采购800kW箱式变压器、混凝土底座、10kW线路50米、2根12米杆</w:t>
      </w:r>
    </w:p>
    <w:p w14:paraId="5BA3D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七）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项目资金规模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及来源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项目总投资26万元，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资金来源为财政衔接推进乡村振兴补助资金。</w:t>
      </w:r>
    </w:p>
    <w:p w14:paraId="6A351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（八）组织实施：</w:t>
      </w:r>
    </w:p>
    <w:p w14:paraId="4BC19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为了切实加强对项目工作的领导，推进和落实各项工作，实行政府“一把手”负责制，成立工作领导小组，解决工作中的重大问题，确保项目资金各项工作落实到位。领导小组成员如下：</w:t>
      </w:r>
    </w:p>
    <w:p w14:paraId="79E8A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  长：黄帅         乌盖苏木政府苏木达</w:t>
      </w:r>
    </w:p>
    <w:p w14:paraId="26526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  员：陈海明       乌盖苏木党委副书记</w:t>
      </w:r>
    </w:p>
    <w:p w14:paraId="7E9A2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  员：斯日古楞     乌盖苏木副主任科员</w:t>
      </w:r>
    </w:p>
    <w:p w14:paraId="47E48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项目询价小组：陈海明、高珂、呼斯乐</w:t>
      </w:r>
    </w:p>
    <w:p w14:paraId="6AAA9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项目验收小组：刘吉、曹翔、温泉</w:t>
      </w:r>
    </w:p>
    <w:p w14:paraId="553F4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项目现场监督小组：刘秀全、高珂、董智宪</w:t>
      </w:r>
    </w:p>
    <w:p w14:paraId="2A250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立项目村执行小组，由嘎查支部书记索伊拉巴特尔任执行小组组长，嘎查“两委”、村民代表、妇女代表、党员代表等为成员。执行小组在苏木项目领导小组的组织领导下。建立领导分工负责和协调运行机制。形成苏木、嘎查村两级统一领导，全面负责，各司其职、密切配合，确保项目的顺利实施。</w:t>
      </w:r>
    </w:p>
    <w:p w14:paraId="5C6C6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项目法人：黄帅      </w:t>
      </w:r>
    </w:p>
    <w:p w14:paraId="7043F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职务：乌盖苏木政府苏木达</w:t>
      </w:r>
    </w:p>
    <w:p w14:paraId="1F65E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项目负责人：索伊拉巴特尔</w:t>
      </w:r>
    </w:p>
    <w:p w14:paraId="2565F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职务：巴彦淖尔嘎查党支部书记</w:t>
      </w:r>
    </w:p>
    <w:p w14:paraId="328C0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项目法人要全面落实责任制度，加强对项目资金的监管和使用，从项目下达、计划执行、项目建设、项目验收、项目管护实行全过程管理、确保项目真正落到实处、见到实效。                      </w:t>
      </w:r>
    </w:p>
    <w:p w14:paraId="20A52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（九）建设期：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2025年7月—2025年12月</w:t>
      </w:r>
    </w:p>
    <w:p w14:paraId="564EB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二、项目建设背景、可行性和必要性</w:t>
      </w:r>
    </w:p>
    <w:p w14:paraId="218E2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（一）项目建设背景：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在乡村振兴战略推动下，巴彦淖尔嘎查乌盖蒙餐总部基地作为地方特色产业核心载体，现不具备电力设施满足生产、设备的用电需求，亟须通过拉电项目提供供电能力，保障产业发展，助力乡村经济提质增效。</w:t>
      </w:r>
    </w:p>
    <w:p w14:paraId="660D8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（二）项目建设可行性：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是政策支持：有财政衔接推进乡村振兴补助资金支持，主管部门乌拉特后旗乡村振兴服务中心统筹指导，政策保障到位。二是技术保障：800kW箱式变压器等设备安装及线路铺设技术成熟，责任单位可协调专业电力施工团队，确保施工质量。三是区位条件：实施地点位于乌盖苏木巴彦淖尔嘎查，周边电力网络具备接入条件，便于项目施工与后期电力接入。</w:t>
      </w:r>
    </w:p>
    <w:p w14:paraId="5CC72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（三）项目建设必要性：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是保障巴彦淖尔嘎查乌盖蒙餐总部基地用电：解决基地电力供应问题，满足变压器等设备运行需求，助力乌盖蒙餐项目提升产能与生产效率。二是推动产业发展：稳定的电力供应为基地引进生产设备、发展创造条件，促进地方特色产业发展。</w:t>
      </w:r>
    </w:p>
    <w:p w14:paraId="50E1E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三、项目时间进度</w:t>
      </w:r>
    </w:p>
    <w:p w14:paraId="26C4E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前期准备阶段：2025年7月-2025年8月，主要为前期手续准备；</w:t>
      </w:r>
    </w:p>
    <w:p w14:paraId="2062B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实施阶段：2025年8月-2025年11月，主要为工程施工阶段；</w:t>
      </w:r>
    </w:p>
    <w:p w14:paraId="70289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竣工验收阶段：2025年11月-2025年12月，主要为工程建设内容验收。</w:t>
      </w:r>
    </w:p>
    <w:p w14:paraId="48F63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四、项目成本估算</w:t>
      </w:r>
    </w:p>
    <w:p w14:paraId="709E3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本项目采购800kW箱式变压器、混凝土底座、10kW线路50米、2根12米杆估算合计约26万元。</w:t>
      </w:r>
    </w:p>
    <w:p w14:paraId="0FAEB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五、效益分析</w:t>
      </w:r>
    </w:p>
    <w:p w14:paraId="1E0F5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（一）社会效益：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保障巴彦淖尔嘎查乌盖蒙餐总部基地生产设备正常运转，提高生产效率，促进相关产业发展，增加经济收入</w:t>
      </w:r>
    </w:p>
    <w:p w14:paraId="7C4F4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（二）可持续影响：</w:t>
      </w:r>
      <w:r>
        <w:rPr>
          <w:rFonts w:hint="eastAsia" w:ascii="仿宋" w:hAnsi="仿宋" w:eastAsia="仿宋" w:cs="仿宋"/>
          <w:sz w:val="32"/>
          <w:szCs w:val="32"/>
        </w:rPr>
        <w:t>完善的电力设施为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乌盖蒙餐总部</w:t>
      </w:r>
      <w:r>
        <w:rPr>
          <w:rFonts w:hint="eastAsia" w:ascii="仿宋" w:hAnsi="仿宋" w:eastAsia="仿宋" w:cs="仿宋"/>
          <w:sz w:val="32"/>
          <w:szCs w:val="32"/>
        </w:rPr>
        <w:t>基地长期发展奠定基础，推动持续发挥产业带动作用，同时优化乡村电力环境，助力乡村振兴战略长期实施</w:t>
      </w:r>
    </w:p>
    <w:p w14:paraId="26984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（三）满意度目标：</w:t>
      </w:r>
      <w:r>
        <w:rPr>
          <w:rFonts w:hint="eastAsia" w:ascii="仿宋" w:hAnsi="仿宋" w:eastAsia="仿宋" w:cs="仿宋"/>
          <w:sz w:val="32"/>
          <w:szCs w:val="32"/>
        </w:rPr>
        <w:t>农户满意度达到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95</w:t>
      </w:r>
      <w:r>
        <w:rPr>
          <w:rFonts w:hint="eastAsia" w:ascii="仿宋" w:hAnsi="仿宋" w:eastAsia="仿宋" w:cs="仿宋"/>
          <w:sz w:val="32"/>
          <w:szCs w:val="32"/>
        </w:rPr>
        <w:t>%，社会公众投诉率须持续为0。</w:t>
      </w:r>
    </w:p>
    <w:p w14:paraId="731D2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六、组织保障措施</w:t>
      </w:r>
    </w:p>
    <w:p w14:paraId="64EED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苏木镇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乌盖蒙餐总部基地配套设施供电项目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纳入重要工作。议程统筹协调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财政、乡村振兴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等部门，具体负责实施方案的审定、项目的实施、核实和资金兑付、工作经费的落实等工作。</w:t>
      </w:r>
    </w:p>
    <w:p w14:paraId="2935B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zh-CN"/>
        </w:rPr>
        <w:t>（二）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强化督促指导建立健全监督机制。明确分工，强化责任，扎实做好巡回督导和业务指导工作。成立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苏木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主管领导为成员的监督验收小组，负责监督、验收和考核工作。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苏木镇一级建立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举报制度，公布举报电话，设置举报信箱，及时受理群众反映的问题。</w:t>
      </w:r>
    </w:p>
    <w:p w14:paraId="43745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zh-CN"/>
        </w:rPr>
        <w:t>（三）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强化资金监管，严格把握政策、规范操作。完善操作办法，建立健全各项规章制度，加大监督检查力度，提高实施效果。</w:t>
      </w:r>
    </w:p>
    <w:p w14:paraId="3E8AE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七、利益联结机制</w:t>
      </w:r>
    </w:p>
    <w:p w14:paraId="2CCF0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完善电力设施，提升乌盖蒙餐总部基地生产能力与运营效率，助力发展。施工过程中优先选用当地劳动力，带动居民就业增收；设备安装与线路铺设规范操作，保障当地用电安全，优化区域电力环境，实现乌盖蒙餐产能提升、居民就业增收与地方电力条件改善的多方共赢。</w:t>
      </w:r>
    </w:p>
    <w:p w14:paraId="5EE86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八、项目后续管理</w:t>
      </w:r>
    </w:p>
    <w:p w14:paraId="4E576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是项目验收合格后，项目主管部门与嘎查村签订移交协议，明确项目所有权、管理权和维护责任正式移交至嘎查村，作为后续管理和维护的依据。二是成立专门管理小组。由村“两委”干部牵头，吸纳村内有责任心、村民代表，共同组成项目管理小组。明确小组负责人，全面统筹管理工作，协调各方资源，确保管理工作有序推进。三是加强日常维护管理。制定设备维护计划，定期清理变压器周边杂物，检查线路绝缘情况，及时处理设备故障，确保电力供应稳定安全。</w:t>
      </w:r>
    </w:p>
    <w:p w14:paraId="78351E2B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A61F4F"/>
    <w:rsid w:val="28A6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2025-10-14T08:28:00Z</dcterms:created>
  <dc:creator>大数据中心</dc:creator>
  <cp:lastModifiedBy>大数据中心</cp:lastModifiedBy>
  <dcterms:modified xsi:type="dcterms:W3CDTF">2025-10-14T08:30:38Z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5719B22007C14557B69F936F3956A03B_11</vt:lpwstr>
  </property>
  <property fmtid="{D5CDD505-2E9C-101B-9397-08002B2CF9AE}" pid="4" name="KSOTemplateDocerSaveRecord">
    <vt:lpwstr>eyJoZGlkIjoiYTliMjc1YjRlYmExNDMwZTllOWI5YTg0Y2E2MmZiNjciLCJ1c2VySWQiOiIxMzY4NTczMTEzIn0=</vt:lpwstr>
  </property>
</Properties>
</file>