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65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</w:t>
      </w:r>
    </w:p>
    <w:p w14:paraId="678B8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巴音宝力格镇五支渠村经济林冷鲜库建设项目、巴音宝力格镇东升村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社村内街道硬化项目纳入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2026年度常态化帮扶项目清单</w:t>
      </w:r>
    </w:p>
    <w:p w14:paraId="27E1D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FDBC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一、巴音宝力格镇五支渠村经济林冷鲜库建设项目</w:t>
      </w:r>
    </w:p>
    <w:p w14:paraId="4544B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（一）项目名称：巴音宝力格镇五支渠村经济林冷鲜库建设项目</w:t>
      </w:r>
    </w:p>
    <w:p w14:paraId="00D29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（二）建设性质：新建</w:t>
      </w:r>
    </w:p>
    <w:p w14:paraId="6E1E1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（三）主管部门：乌拉特后旗乡村振兴服务中心</w:t>
      </w:r>
    </w:p>
    <w:p w14:paraId="3F19D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（四）责任单位：巴音宝力格镇人民政府</w:t>
      </w:r>
    </w:p>
    <w:p w14:paraId="27BEF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（五）实施地点：巴音宝力格镇五支渠村</w:t>
      </w:r>
    </w:p>
    <w:p w14:paraId="04E85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（六）资产权属：项目建成后形成资产归巴音宝力格镇五支渠村集体经济组织所有，由村集体经济组织负责后续管护运营，建立健全管护机制，充分发挥资产帮扶效益。</w:t>
      </w:r>
    </w:p>
    <w:p w14:paraId="57EDE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（七）建设内容及规模：建设200㎡冷鲜库主体（轻钢结构，100mm 聚氨酯夹芯板）；建设100㎡附属用房（控制室20㎡、分拣包装间50㎡、设备机房30㎡）；配套制冷系统（比泽尔4FC-3.2压缩机）、控湿系统（超声波加湿器+除湿机）、存储货架（20组3层）、100kVA变压器及50kW应急发电机。</w:t>
      </w:r>
    </w:p>
    <w:p w14:paraId="12671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（八）项目投资及资金来源：项目总投资5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.00万元，资金全部来源于常态化帮扶资金结余资金。</w:t>
      </w:r>
    </w:p>
    <w:p w14:paraId="107BA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（九）项目负责人及联系电话：郭乐15647891000</w:t>
      </w:r>
    </w:p>
    <w:p w14:paraId="0826E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（十）建设周期：2026年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月—12月</w:t>
      </w:r>
    </w:p>
    <w:p w14:paraId="415AA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二、巴音宝力格镇东升村一社村内街道硬化项目</w:t>
      </w:r>
    </w:p>
    <w:p w14:paraId="71DEF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（一）项目名称：巴音宝力格镇东升村一社村内街道硬化项目</w:t>
      </w:r>
    </w:p>
    <w:p w14:paraId="34161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（二）建设性质：新建</w:t>
      </w:r>
    </w:p>
    <w:p w14:paraId="71F2F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（三）主管部门：乌拉特后旗乡村振兴服务中心</w:t>
      </w:r>
    </w:p>
    <w:p w14:paraId="322DA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（四）责任单位：巴音宝力格镇人民政府</w:t>
      </w:r>
    </w:p>
    <w:p w14:paraId="32C3D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（五）实施地点：巴音宝力格镇东升村</w:t>
      </w:r>
    </w:p>
    <w:p w14:paraId="59E6F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（六）资产权属：项目建成后形成资产归巴音宝力格镇东升村集体经济组织所有，落实村级后续管护责任，保障基础设施长期稳定发挥效益。</w:t>
      </w:r>
    </w:p>
    <w:p w14:paraId="060CA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（七）建设内容及规模：实施村内道路硬化工程，铺设沥青混凝土路面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1900</w:t>
      </w:r>
      <w:r>
        <w:rPr>
          <w:rFonts w:hint="eastAsia" w:ascii="仿宋_GB2312" w:hAnsi="仿宋_GB2312" w:eastAsia="仿宋_GB2312" w:cs="仿宋_GB2312"/>
          <w:sz w:val="32"/>
          <w:szCs w:val="32"/>
        </w:rPr>
        <w:t>米，路面宽度4米。</w:t>
      </w:r>
      <w:bookmarkStart w:id="0" w:name="_GoBack"/>
      <w:bookmarkEnd w:id="0"/>
    </w:p>
    <w:p w14:paraId="7D697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（八）项目投资及资金来源：项目总投资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47.12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万元，资金全部来源于2026年市本级财政常态化帮扶资金。</w:t>
      </w:r>
    </w:p>
    <w:p w14:paraId="5F94A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（九）项目负责人及联系电话：郭乐15647891000</w:t>
      </w:r>
    </w:p>
    <w:p w14:paraId="6CA1B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（十）建设周期：2026年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月—12月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7B3CB6-3C69-4BAB-8695-8D590C5152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DA8709E-6AAC-4EA7-995E-A58F6EF5326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A4A41E72-D6D6-48ED-A544-5A4902486A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C73C28"/>
    <w:rsid w:val="584D4B0F"/>
    <w:rsid w:val="6B72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662</Characters>
  <Lines>0</Lines>
  <Paragraphs>0</Paragraphs>
  <TotalTime>0</TotalTime>
  <ScaleCrop>false</ScaleCrop>
  <LinksUpToDate>false</LinksUpToDate>
  <CharactersWithSpaces>664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2026-09-30T04:26:00Z</dcterms:created>
  <dc:creator>Administrator</dc:creator>
  <cp:lastModifiedBy>毛毛虫</cp:lastModifiedBy>
  <dcterms:modified xsi:type="dcterms:W3CDTF">2026-10-23T01:38:21Z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eyJoZGlkIjoiYmY3MTJjYTVhNzFlZjM5Y2I4ZTM3ZTllMGNjNjBkZjMiLCJ1c2VySWQiOiI5NzQxNTg3MTkifQ==</vt:lpwstr>
  </property>
  <property fmtid="{D5CDD505-2E9C-101B-9397-08002B2CF9AE}" pid="4" name="ICV">
    <vt:lpwstr>06A02455908A44C2B13E606246B1F157_12</vt:lpwstr>
  </property>
</Properties>
</file>